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48" w:rsidRDefault="0001596F" w:rsidP="00F34C48">
      <w:pPr>
        <w:jc w:val="center"/>
        <w:rPr>
          <w:rFonts w:eastAsia="黑体" w:hint="eastAsia"/>
          <w:b/>
          <w:sz w:val="36"/>
          <w:szCs w:val="36"/>
        </w:rPr>
      </w:pPr>
      <w:r w:rsidRPr="00F34C48">
        <w:rPr>
          <w:rFonts w:eastAsia="黑体" w:hint="eastAsia"/>
          <w:b/>
          <w:sz w:val="36"/>
          <w:szCs w:val="36"/>
        </w:rPr>
        <w:t>生物工程</w:t>
      </w:r>
      <w:r w:rsidRPr="00F34C48">
        <w:rPr>
          <w:rFonts w:eastAsia="黑体"/>
          <w:b/>
          <w:sz w:val="36"/>
          <w:szCs w:val="36"/>
        </w:rPr>
        <w:t xml:space="preserve"> </w:t>
      </w:r>
      <w:r>
        <w:rPr>
          <w:rFonts w:eastAsia="黑体" w:hint="eastAsia"/>
          <w:b/>
          <w:sz w:val="36"/>
          <w:szCs w:val="36"/>
        </w:rPr>
        <w:t>学院</w:t>
      </w:r>
      <w:r w:rsidR="00F34C48">
        <w:rPr>
          <w:rFonts w:eastAsia="黑体" w:hint="eastAsia"/>
          <w:b/>
          <w:sz w:val="36"/>
          <w:szCs w:val="36"/>
        </w:rPr>
        <w:t>2015-16</w:t>
      </w:r>
      <w:r w:rsidR="00F34C48">
        <w:rPr>
          <w:rFonts w:eastAsia="黑体" w:hint="eastAsia"/>
          <w:b/>
          <w:sz w:val="36"/>
          <w:szCs w:val="36"/>
        </w:rPr>
        <w:t>下学期</w:t>
      </w:r>
      <w:r>
        <w:rPr>
          <w:rFonts w:eastAsia="黑体" w:hint="eastAsia"/>
          <w:b/>
          <w:sz w:val="36"/>
          <w:szCs w:val="36"/>
        </w:rPr>
        <w:t>期中学生座谈会</w:t>
      </w:r>
    </w:p>
    <w:p w:rsidR="0001596F" w:rsidRDefault="0001596F" w:rsidP="00F34C48">
      <w:pPr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记录汇总表</w:t>
      </w:r>
    </w:p>
    <w:tbl>
      <w:tblPr>
        <w:tblW w:w="931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666"/>
        <w:gridCol w:w="2127"/>
        <w:gridCol w:w="2376"/>
        <w:gridCol w:w="1868"/>
      </w:tblGrid>
      <w:tr w:rsidR="0001596F" w:rsidRPr="001F7198">
        <w:trPr>
          <w:trHeight w:val="407"/>
        </w:trPr>
        <w:tc>
          <w:tcPr>
            <w:tcW w:w="1277" w:type="dxa"/>
            <w:vMerge w:val="restart"/>
            <w:vAlign w:val="center"/>
          </w:tcPr>
          <w:p w:rsidR="0001596F" w:rsidRDefault="0001596F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班级</w:t>
            </w:r>
          </w:p>
        </w:tc>
        <w:tc>
          <w:tcPr>
            <w:tcW w:w="8037" w:type="dxa"/>
            <w:gridSpan w:val="4"/>
            <w:vAlign w:val="center"/>
          </w:tcPr>
          <w:p w:rsidR="0001596F" w:rsidRPr="001F7198" w:rsidRDefault="0001596F" w:rsidP="00825C2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本学院正面信息汇总</w:t>
            </w:r>
          </w:p>
        </w:tc>
      </w:tr>
      <w:tr w:rsidR="0001596F" w:rsidRPr="001F7198">
        <w:trPr>
          <w:trHeight w:val="446"/>
        </w:trPr>
        <w:tc>
          <w:tcPr>
            <w:tcW w:w="1277" w:type="dxa"/>
            <w:vMerge/>
            <w:vAlign w:val="center"/>
          </w:tcPr>
          <w:p w:rsidR="0001596F" w:rsidRDefault="0001596F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66" w:type="dxa"/>
            <w:vAlign w:val="center"/>
          </w:tcPr>
          <w:p w:rsidR="0001596F" w:rsidRDefault="0001596F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最喜欢的老师</w:t>
            </w:r>
          </w:p>
        </w:tc>
        <w:tc>
          <w:tcPr>
            <w:tcW w:w="2127" w:type="dxa"/>
            <w:vAlign w:val="center"/>
          </w:tcPr>
          <w:p w:rsidR="0001596F" w:rsidRDefault="0001596F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出勤率最高课程</w:t>
            </w:r>
          </w:p>
        </w:tc>
        <w:tc>
          <w:tcPr>
            <w:tcW w:w="2376" w:type="dxa"/>
            <w:vAlign w:val="center"/>
          </w:tcPr>
          <w:p w:rsidR="0001596F" w:rsidRDefault="0001596F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最有吸引力的课程</w:t>
            </w:r>
          </w:p>
        </w:tc>
        <w:tc>
          <w:tcPr>
            <w:tcW w:w="1868" w:type="dxa"/>
            <w:vAlign w:val="center"/>
          </w:tcPr>
          <w:p w:rsidR="0001596F" w:rsidRDefault="0001596F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其他</w:t>
            </w:r>
          </w:p>
        </w:tc>
      </w:tr>
      <w:tr w:rsidR="0001596F" w:rsidRPr="001F7198">
        <w:tc>
          <w:tcPr>
            <w:tcW w:w="1277" w:type="dxa"/>
            <w:vAlign w:val="center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制药</w:t>
            </w:r>
            <w:r w:rsidRPr="001F7198">
              <w:rPr>
                <w:rFonts w:ascii="宋体" w:eastAsia="宋体" w:hAnsi="宋体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5</w:t>
            </w:r>
            <w:r w:rsidRPr="001F7198">
              <w:rPr>
                <w:rFonts w:ascii="宋体" w:eastAsia="宋体" w:hAnsi="宋体"/>
                <w:sz w:val="21"/>
                <w:szCs w:val="21"/>
              </w:rPr>
              <w:t>30</w:t>
            </w:r>
            <w:r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1666" w:type="dxa"/>
            <w:vAlign w:val="center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姚雪莲</w:t>
            </w:r>
            <w:r w:rsidRPr="001F7198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李莉</w:t>
            </w:r>
          </w:p>
        </w:tc>
        <w:tc>
          <w:tcPr>
            <w:tcW w:w="2127" w:type="dxa"/>
            <w:vAlign w:val="center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基础英语</w:t>
            </w:r>
          </w:p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微生物基础技术</w:t>
            </w:r>
          </w:p>
        </w:tc>
        <w:tc>
          <w:tcPr>
            <w:tcW w:w="2376" w:type="dxa"/>
            <w:vAlign w:val="center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微生物基础技术</w:t>
            </w:r>
          </w:p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药效成分提取技术</w:t>
            </w:r>
          </w:p>
        </w:tc>
        <w:tc>
          <w:tcPr>
            <w:tcW w:w="1868" w:type="dxa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596F" w:rsidRPr="001F7198">
        <w:tc>
          <w:tcPr>
            <w:tcW w:w="1277" w:type="dxa"/>
            <w:vAlign w:val="center"/>
          </w:tcPr>
          <w:p w:rsidR="0001596F" w:rsidRPr="001F7198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制药</w:t>
            </w:r>
            <w:r w:rsidRPr="001F7198">
              <w:rPr>
                <w:rFonts w:ascii="宋体" w:eastAsia="宋体" w:hAnsi="宋体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5</w:t>
            </w:r>
            <w:r w:rsidRPr="001F7198">
              <w:rPr>
                <w:rFonts w:ascii="宋体" w:eastAsia="宋体" w:hAnsi="宋体"/>
                <w:sz w:val="21"/>
                <w:szCs w:val="21"/>
              </w:rPr>
              <w:t>30</w:t>
            </w:r>
            <w:r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1666" w:type="dxa"/>
            <w:vAlign w:val="center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姚雪莲</w:t>
            </w:r>
            <w:r w:rsidRPr="001F7198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吴蔚</w:t>
            </w:r>
          </w:p>
        </w:tc>
        <w:tc>
          <w:tcPr>
            <w:tcW w:w="2127" w:type="dxa"/>
            <w:vAlign w:val="center"/>
          </w:tcPr>
          <w:p w:rsidR="0001596F" w:rsidRDefault="0001596F" w:rsidP="00BF4847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基础英语</w:t>
            </w:r>
          </w:p>
          <w:p w:rsidR="0001596F" w:rsidRPr="00BF4847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药效成分提取技术</w:t>
            </w:r>
          </w:p>
        </w:tc>
        <w:tc>
          <w:tcPr>
            <w:tcW w:w="2376" w:type="dxa"/>
            <w:vAlign w:val="center"/>
          </w:tcPr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有机化学</w:t>
            </w:r>
          </w:p>
          <w:p w:rsidR="0001596F" w:rsidRPr="00BF4847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药效成分提取技术</w:t>
            </w:r>
          </w:p>
        </w:tc>
        <w:tc>
          <w:tcPr>
            <w:tcW w:w="1868" w:type="dxa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596F" w:rsidRPr="001F7198">
        <w:tc>
          <w:tcPr>
            <w:tcW w:w="1277" w:type="dxa"/>
            <w:vAlign w:val="center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制药</w:t>
            </w:r>
            <w:r>
              <w:rPr>
                <w:rFonts w:ascii="宋体" w:eastAsia="宋体" w:hAnsi="宋体"/>
                <w:sz w:val="21"/>
                <w:szCs w:val="21"/>
              </w:rPr>
              <w:t>15303</w:t>
            </w:r>
          </w:p>
        </w:tc>
        <w:tc>
          <w:tcPr>
            <w:tcW w:w="1666" w:type="dxa"/>
            <w:vAlign w:val="center"/>
          </w:tcPr>
          <w:p w:rsidR="0001596F" w:rsidRPr="00BF4847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陈其国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沈萍高小娥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姚雪莲</w:t>
            </w:r>
          </w:p>
        </w:tc>
        <w:tc>
          <w:tcPr>
            <w:tcW w:w="2127" w:type="dxa"/>
            <w:vAlign w:val="center"/>
          </w:tcPr>
          <w:p w:rsidR="0001596F" w:rsidRPr="00BF4847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有机化学</w:t>
            </w:r>
          </w:p>
        </w:tc>
        <w:tc>
          <w:tcPr>
            <w:tcW w:w="2376" w:type="dxa"/>
            <w:vAlign w:val="center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微生物基础技术</w:t>
            </w:r>
          </w:p>
        </w:tc>
        <w:tc>
          <w:tcPr>
            <w:tcW w:w="1868" w:type="dxa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596F" w:rsidRPr="001F7198">
        <w:tc>
          <w:tcPr>
            <w:tcW w:w="1277" w:type="dxa"/>
            <w:vAlign w:val="center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制药</w:t>
            </w:r>
            <w:r>
              <w:rPr>
                <w:rFonts w:ascii="宋体" w:eastAsia="宋体" w:hAnsi="宋体"/>
                <w:sz w:val="21"/>
                <w:szCs w:val="21"/>
              </w:rPr>
              <w:t>15304</w:t>
            </w:r>
          </w:p>
        </w:tc>
        <w:tc>
          <w:tcPr>
            <w:tcW w:w="1666" w:type="dxa"/>
            <w:vAlign w:val="center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沈萍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高小娥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姚雪莲</w:t>
            </w:r>
          </w:p>
        </w:tc>
        <w:tc>
          <w:tcPr>
            <w:tcW w:w="2127" w:type="dxa"/>
            <w:vAlign w:val="center"/>
          </w:tcPr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基础英语</w:t>
            </w:r>
          </w:p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有机化学</w:t>
            </w:r>
          </w:p>
        </w:tc>
        <w:tc>
          <w:tcPr>
            <w:tcW w:w="2376" w:type="dxa"/>
            <w:vAlign w:val="center"/>
          </w:tcPr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药效成分提取</w:t>
            </w:r>
          </w:p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有机化学</w:t>
            </w:r>
          </w:p>
        </w:tc>
        <w:tc>
          <w:tcPr>
            <w:tcW w:w="1868" w:type="dxa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596F" w:rsidRPr="001F7198">
        <w:tc>
          <w:tcPr>
            <w:tcW w:w="1277" w:type="dxa"/>
            <w:vAlign w:val="center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药营</w:t>
            </w:r>
            <w:r>
              <w:rPr>
                <w:rFonts w:ascii="宋体" w:eastAsia="宋体" w:hAnsi="宋体"/>
                <w:sz w:val="21"/>
                <w:szCs w:val="21"/>
              </w:rPr>
              <w:t>15301</w:t>
            </w:r>
          </w:p>
        </w:tc>
        <w:tc>
          <w:tcPr>
            <w:tcW w:w="1666" w:type="dxa"/>
            <w:vAlign w:val="center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万军梅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谢明芳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周婷婷</w:t>
            </w:r>
          </w:p>
        </w:tc>
        <w:tc>
          <w:tcPr>
            <w:tcW w:w="2127" w:type="dxa"/>
            <w:vAlign w:val="center"/>
          </w:tcPr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药理学</w:t>
            </w:r>
          </w:p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医药商品学</w:t>
            </w:r>
          </w:p>
        </w:tc>
        <w:tc>
          <w:tcPr>
            <w:tcW w:w="2376" w:type="dxa"/>
            <w:vAlign w:val="center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药理学</w:t>
            </w:r>
          </w:p>
        </w:tc>
        <w:tc>
          <w:tcPr>
            <w:tcW w:w="1868" w:type="dxa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596F" w:rsidRPr="001F7198">
        <w:tc>
          <w:tcPr>
            <w:tcW w:w="1277" w:type="dxa"/>
            <w:vAlign w:val="center"/>
          </w:tcPr>
          <w:p w:rsidR="0001596F" w:rsidRPr="001F7198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药营</w:t>
            </w:r>
            <w:r>
              <w:rPr>
                <w:rFonts w:ascii="宋体" w:eastAsia="宋体" w:hAnsi="宋体"/>
                <w:sz w:val="21"/>
                <w:szCs w:val="21"/>
              </w:rPr>
              <w:t>15302</w:t>
            </w:r>
          </w:p>
        </w:tc>
        <w:tc>
          <w:tcPr>
            <w:tcW w:w="1666" w:type="dxa"/>
            <w:vAlign w:val="center"/>
          </w:tcPr>
          <w:p w:rsidR="0001596F" w:rsidRPr="001F7198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陈洁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谢明芳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周婷婷</w:t>
            </w:r>
          </w:p>
        </w:tc>
        <w:tc>
          <w:tcPr>
            <w:tcW w:w="2127" w:type="dxa"/>
            <w:vAlign w:val="center"/>
          </w:tcPr>
          <w:p w:rsidR="0001596F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药理学</w:t>
            </w:r>
          </w:p>
          <w:p w:rsidR="0001596F" w:rsidRPr="001F7198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医药商品学</w:t>
            </w:r>
          </w:p>
        </w:tc>
        <w:tc>
          <w:tcPr>
            <w:tcW w:w="2376" w:type="dxa"/>
            <w:vAlign w:val="center"/>
          </w:tcPr>
          <w:p w:rsidR="0001596F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药理学</w:t>
            </w:r>
          </w:p>
          <w:p w:rsidR="0001596F" w:rsidRPr="001F7198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基础</w:t>
            </w:r>
          </w:p>
        </w:tc>
        <w:tc>
          <w:tcPr>
            <w:tcW w:w="1868" w:type="dxa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596F" w:rsidRPr="001F7198">
        <w:tc>
          <w:tcPr>
            <w:tcW w:w="1277" w:type="dxa"/>
            <w:vAlign w:val="center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生技</w:t>
            </w:r>
            <w:r>
              <w:rPr>
                <w:rFonts w:ascii="宋体" w:eastAsia="宋体" w:hAnsi="宋体"/>
                <w:sz w:val="21"/>
                <w:szCs w:val="21"/>
              </w:rPr>
              <w:t>15301</w:t>
            </w:r>
          </w:p>
        </w:tc>
        <w:tc>
          <w:tcPr>
            <w:tcW w:w="1666" w:type="dxa"/>
            <w:vAlign w:val="center"/>
          </w:tcPr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陈鸣丽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李敏</w:t>
            </w:r>
          </w:p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熊宗迪</w:t>
            </w:r>
          </w:p>
        </w:tc>
        <w:tc>
          <w:tcPr>
            <w:tcW w:w="2127" w:type="dxa"/>
            <w:vAlign w:val="center"/>
          </w:tcPr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细胞生物学</w:t>
            </w:r>
          </w:p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细胞培养技术</w:t>
            </w:r>
          </w:p>
          <w:p w:rsidR="0001596F" w:rsidRPr="004D4AB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基础英语</w:t>
            </w:r>
          </w:p>
        </w:tc>
        <w:tc>
          <w:tcPr>
            <w:tcW w:w="2376" w:type="dxa"/>
            <w:vAlign w:val="center"/>
          </w:tcPr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细胞生物学</w:t>
            </w:r>
          </w:p>
          <w:p w:rsidR="0001596F" w:rsidRPr="004D4AB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细胞培养技术</w:t>
            </w:r>
          </w:p>
        </w:tc>
        <w:tc>
          <w:tcPr>
            <w:tcW w:w="1868" w:type="dxa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596F" w:rsidRPr="001F7198">
        <w:tc>
          <w:tcPr>
            <w:tcW w:w="1277" w:type="dxa"/>
            <w:vAlign w:val="center"/>
          </w:tcPr>
          <w:p w:rsidR="0001596F" w:rsidRPr="001F7198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生技</w:t>
            </w:r>
            <w:r>
              <w:rPr>
                <w:rFonts w:ascii="宋体" w:eastAsia="宋体" w:hAnsi="宋体"/>
                <w:sz w:val="21"/>
                <w:szCs w:val="21"/>
              </w:rPr>
              <w:t>15302</w:t>
            </w:r>
          </w:p>
        </w:tc>
        <w:tc>
          <w:tcPr>
            <w:tcW w:w="1666" w:type="dxa"/>
            <w:vAlign w:val="center"/>
          </w:tcPr>
          <w:p w:rsidR="0001596F" w:rsidRPr="001F7198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陈鸣丽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周如意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刘璋</w:t>
            </w:r>
          </w:p>
        </w:tc>
        <w:tc>
          <w:tcPr>
            <w:tcW w:w="2127" w:type="dxa"/>
            <w:vAlign w:val="center"/>
          </w:tcPr>
          <w:p w:rsidR="0001596F" w:rsidRPr="004D4ABF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毛概</w:t>
            </w:r>
          </w:p>
        </w:tc>
        <w:tc>
          <w:tcPr>
            <w:tcW w:w="2376" w:type="dxa"/>
            <w:vAlign w:val="center"/>
          </w:tcPr>
          <w:p w:rsidR="0001596F" w:rsidRPr="004D4ABF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有机化学</w:t>
            </w:r>
          </w:p>
        </w:tc>
        <w:tc>
          <w:tcPr>
            <w:tcW w:w="1868" w:type="dxa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596F" w:rsidRPr="001F7198">
        <w:tc>
          <w:tcPr>
            <w:tcW w:w="1277" w:type="dxa"/>
            <w:vAlign w:val="center"/>
          </w:tcPr>
          <w:p w:rsidR="0001596F" w:rsidRPr="001F7198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生技</w:t>
            </w:r>
            <w:r>
              <w:rPr>
                <w:rFonts w:ascii="宋体" w:eastAsia="宋体" w:hAnsi="宋体"/>
                <w:sz w:val="21"/>
                <w:szCs w:val="21"/>
              </w:rPr>
              <w:t>15303</w:t>
            </w:r>
          </w:p>
        </w:tc>
        <w:tc>
          <w:tcPr>
            <w:tcW w:w="1666" w:type="dxa"/>
            <w:vAlign w:val="center"/>
          </w:tcPr>
          <w:p w:rsidR="0001596F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陈鸣丽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刘璋</w:t>
            </w:r>
          </w:p>
          <w:p w:rsidR="0001596F" w:rsidRPr="001F7198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熊宗迪</w:t>
            </w:r>
          </w:p>
        </w:tc>
        <w:tc>
          <w:tcPr>
            <w:tcW w:w="2127" w:type="dxa"/>
            <w:vAlign w:val="center"/>
          </w:tcPr>
          <w:p w:rsidR="0001596F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毛概</w:t>
            </w:r>
          </w:p>
          <w:p w:rsidR="0001596F" w:rsidRPr="004D4ABF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76" w:type="dxa"/>
            <w:vAlign w:val="center"/>
          </w:tcPr>
          <w:p w:rsidR="0001596F" w:rsidRPr="004D4ABF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有机化学</w:t>
            </w:r>
          </w:p>
        </w:tc>
        <w:tc>
          <w:tcPr>
            <w:tcW w:w="1868" w:type="dxa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596F" w:rsidRPr="001F7198">
        <w:tc>
          <w:tcPr>
            <w:tcW w:w="1277" w:type="dxa"/>
            <w:vAlign w:val="center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食品</w:t>
            </w:r>
            <w:r>
              <w:rPr>
                <w:rFonts w:ascii="宋体" w:eastAsia="宋体" w:hAnsi="宋体"/>
                <w:sz w:val="21"/>
                <w:szCs w:val="21"/>
              </w:rPr>
              <w:t>15301</w:t>
            </w:r>
          </w:p>
        </w:tc>
        <w:tc>
          <w:tcPr>
            <w:tcW w:w="1666" w:type="dxa"/>
            <w:vAlign w:val="center"/>
          </w:tcPr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何建明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覃宇</w:t>
            </w:r>
          </w:p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王大红</w:t>
            </w:r>
          </w:p>
        </w:tc>
        <w:tc>
          <w:tcPr>
            <w:tcW w:w="2127" w:type="dxa"/>
            <w:vAlign w:val="center"/>
          </w:tcPr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应用文写作</w:t>
            </w:r>
          </w:p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有机化学</w:t>
            </w:r>
          </w:p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食品营养</w:t>
            </w:r>
          </w:p>
        </w:tc>
        <w:tc>
          <w:tcPr>
            <w:tcW w:w="2376" w:type="dxa"/>
            <w:vAlign w:val="center"/>
          </w:tcPr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应用文写作</w:t>
            </w:r>
          </w:p>
          <w:p w:rsidR="0001596F" w:rsidRPr="004D4AB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食品化学</w:t>
            </w:r>
          </w:p>
        </w:tc>
        <w:tc>
          <w:tcPr>
            <w:tcW w:w="1868" w:type="dxa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596F" w:rsidRPr="001F7198">
        <w:tc>
          <w:tcPr>
            <w:tcW w:w="1277" w:type="dxa"/>
            <w:vAlign w:val="center"/>
          </w:tcPr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药剂</w:t>
            </w:r>
            <w:r>
              <w:rPr>
                <w:rFonts w:ascii="宋体" w:eastAsia="宋体" w:hAnsi="宋体"/>
                <w:sz w:val="21"/>
                <w:szCs w:val="21"/>
              </w:rPr>
              <w:t>15301</w:t>
            </w:r>
          </w:p>
        </w:tc>
        <w:tc>
          <w:tcPr>
            <w:tcW w:w="1666" w:type="dxa"/>
            <w:vAlign w:val="center"/>
          </w:tcPr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万军梅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刘晓王大红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谢小云</w:t>
            </w:r>
          </w:p>
        </w:tc>
        <w:tc>
          <w:tcPr>
            <w:tcW w:w="2127" w:type="dxa"/>
            <w:vAlign w:val="center"/>
          </w:tcPr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药理学</w:t>
            </w:r>
          </w:p>
          <w:p w:rsidR="0001596F" w:rsidRPr="004D4AB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生物化学</w:t>
            </w:r>
          </w:p>
        </w:tc>
        <w:tc>
          <w:tcPr>
            <w:tcW w:w="2376" w:type="dxa"/>
            <w:vAlign w:val="center"/>
          </w:tcPr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药理学</w:t>
            </w:r>
          </w:p>
        </w:tc>
        <w:tc>
          <w:tcPr>
            <w:tcW w:w="1868" w:type="dxa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596F" w:rsidRPr="001F7198">
        <w:tc>
          <w:tcPr>
            <w:tcW w:w="1277" w:type="dxa"/>
            <w:vAlign w:val="center"/>
          </w:tcPr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制药</w:t>
            </w:r>
            <w:r>
              <w:rPr>
                <w:rFonts w:ascii="宋体" w:eastAsia="宋体" w:hAnsi="宋体"/>
                <w:sz w:val="21"/>
                <w:szCs w:val="21"/>
              </w:rPr>
              <w:t>14301</w:t>
            </w:r>
          </w:p>
        </w:tc>
        <w:tc>
          <w:tcPr>
            <w:tcW w:w="1666" w:type="dxa"/>
            <w:vAlign w:val="center"/>
          </w:tcPr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黄红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何建明</w:t>
            </w:r>
          </w:p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肖云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韦淑亚</w:t>
            </w:r>
          </w:p>
        </w:tc>
        <w:tc>
          <w:tcPr>
            <w:tcW w:w="2127" w:type="dxa"/>
            <w:vAlign w:val="center"/>
          </w:tcPr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发酵工程制药</w:t>
            </w:r>
          </w:p>
          <w:p w:rsidR="0001596F" w:rsidRPr="005A6D97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生物药物分析</w:t>
            </w:r>
          </w:p>
        </w:tc>
        <w:tc>
          <w:tcPr>
            <w:tcW w:w="2376" w:type="dxa"/>
            <w:vAlign w:val="center"/>
          </w:tcPr>
          <w:p w:rsidR="0001596F" w:rsidRPr="005A6D97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生物药物分析</w:t>
            </w:r>
          </w:p>
        </w:tc>
        <w:tc>
          <w:tcPr>
            <w:tcW w:w="1868" w:type="dxa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596F" w:rsidRPr="001F7198">
        <w:tc>
          <w:tcPr>
            <w:tcW w:w="1277" w:type="dxa"/>
            <w:vAlign w:val="center"/>
          </w:tcPr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制药</w:t>
            </w:r>
            <w:r>
              <w:rPr>
                <w:rFonts w:ascii="宋体" w:eastAsia="宋体" w:hAnsi="宋体"/>
                <w:sz w:val="21"/>
                <w:szCs w:val="21"/>
              </w:rPr>
              <w:t>14302</w:t>
            </w:r>
          </w:p>
        </w:tc>
        <w:tc>
          <w:tcPr>
            <w:tcW w:w="1666" w:type="dxa"/>
            <w:vAlign w:val="center"/>
          </w:tcPr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何建明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赵艳霞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肖云</w:t>
            </w:r>
          </w:p>
        </w:tc>
        <w:tc>
          <w:tcPr>
            <w:tcW w:w="2127" w:type="dxa"/>
            <w:vAlign w:val="center"/>
          </w:tcPr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演讲与口才</w:t>
            </w:r>
          </w:p>
        </w:tc>
        <w:tc>
          <w:tcPr>
            <w:tcW w:w="2376" w:type="dxa"/>
            <w:vAlign w:val="center"/>
          </w:tcPr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演讲与口才</w:t>
            </w:r>
          </w:p>
        </w:tc>
        <w:tc>
          <w:tcPr>
            <w:tcW w:w="1868" w:type="dxa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596F" w:rsidRPr="001F7198">
        <w:tc>
          <w:tcPr>
            <w:tcW w:w="1277" w:type="dxa"/>
            <w:vAlign w:val="center"/>
          </w:tcPr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制药</w:t>
            </w:r>
            <w:r>
              <w:rPr>
                <w:rFonts w:ascii="宋体" w:eastAsia="宋体" w:hAnsi="宋体"/>
                <w:sz w:val="21"/>
                <w:szCs w:val="21"/>
              </w:rPr>
              <w:t>14303</w:t>
            </w:r>
          </w:p>
        </w:tc>
        <w:tc>
          <w:tcPr>
            <w:tcW w:w="1666" w:type="dxa"/>
            <w:vAlign w:val="center"/>
          </w:tcPr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何建明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赵艳霞</w:t>
            </w:r>
          </w:p>
        </w:tc>
        <w:tc>
          <w:tcPr>
            <w:tcW w:w="2127" w:type="dxa"/>
            <w:vAlign w:val="center"/>
          </w:tcPr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76" w:type="dxa"/>
            <w:vAlign w:val="center"/>
          </w:tcPr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演讲与口才</w:t>
            </w:r>
          </w:p>
        </w:tc>
        <w:tc>
          <w:tcPr>
            <w:tcW w:w="1868" w:type="dxa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596F" w:rsidRPr="001F7198">
        <w:tc>
          <w:tcPr>
            <w:tcW w:w="1277" w:type="dxa"/>
            <w:vAlign w:val="center"/>
          </w:tcPr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药营</w:t>
            </w:r>
            <w:r>
              <w:rPr>
                <w:rFonts w:ascii="宋体" w:eastAsia="宋体" w:hAnsi="宋体"/>
                <w:sz w:val="21"/>
                <w:szCs w:val="21"/>
              </w:rPr>
              <w:t>14302</w:t>
            </w:r>
          </w:p>
        </w:tc>
        <w:tc>
          <w:tcPr>
            <w:tcW w:w="1666" w:type="dxa"/>
            <w:vAlign w:val="center"/>
          </w:tcPr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蔡明凡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陈洁</w:t>
            </w:r>
          </w:p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谭方方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林景路</w:t>
            </w:r>
          </w:p>
        </w:tc>
        <w:tc>
          <w:tcPr>
            <w:tcW w:w="2127" w:type="dxa"/>
            <w:vAlign w:val="center"/>
          </w:tcPr>
          <w:p w:rsidR="0001596F" w:rsidRPr="005A6D97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药品市场与营销</w:t>
            </w:r>
          </w:p>
        </w:tc>
        <w:tc>
          <w:tcPr>
            <w:tcW w:w="2376" w:type="dxa"/>
            <w:vAlign w:val="center"/>
          </w:tcPr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药品市场与营销</w:t>
            </w:r>
          </w:p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企业管理</w:t>
            </w:r>
          </w:p>
        </w:tc>
        <w:tc>
          <w:tcPr>
            <w:tcW w:w="1868" w:type="dxa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596F" w:rsidRPr="005A6D97">
        <w:tc>
          <w:tcPr>
            <w:tcW w:w="1277" w:type="dxa"/>
            <w:vAlign w:val="center"/>
          </w:tcPr>
          <w:p w:rsidR="0001596F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药营</w:t>
            </w:r>
            <w:r>
              <w:rPr>
                <w:rFonts w:ascii="宋体" w:eastAsia="宋体" w:hAnsi="宋体"/>
                <w:sz w:val="21"/>
                <w:szCs w:val="21"/>
              </w:rPr>
              <w:t>14303</w:t>
            </w:r>
          </w:p>
        </w:tc>
        <w:tc>
          <w:tcPr>
            <w:tcW w:w="1666" w:type="dxa"/>
            <w:vAlign w:val="center"/>
          </w:tcPr>
          <w:p w:rsidR="0001596F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袁桥玉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谭方方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林景路</w:t>
            </w:r>
          </w:p>
        </w:tc>
        <w:tc>
          <w:tcPr>
            <w:tcW w:w="2127" w:type="dxa"/>
            <w:vAlign w:val="center"/>
          </w:tcPr>
          <w:p w:rsidR="0001596F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药品市场与营销</w:t>
            </w:r>
          </w:p>
          <w:p w:rsidR="0001596F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药物制剂技术</w:t>
            </w:r>
          </w:p>
          <w:p w:rsidR="0001596F" w:rsidRPr="005A6D97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医药消费行为学</w:t>
            </w:r>
          </w:p>
        </w:tc>
        <w:tc>
          <w:tcPr>
            <w:tcW w:w="2376" w:type="dxa"/>
            <w:vAlign w:val="center"/>
          </w:tcPr>
          <w:p w:rsidR="0001596F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药品市场与营销</w:t>
            </w:r>
          </w:p>
          <w:p w:rsidR="0001596F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医药消费行为学</w:t>
            </w:r>
          </w:p>
        </w:tc>
        <w:tc>
          <w:tcPr>
            <w:tcW w:w="1868" w:type="dxa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596F" w:rsidRPr="005A6D97">
        <w:tc>
          <w:tcPr>
            <w:tcW w:w="1277" w:type="dxa"/>
            <w:vAlign w:val="center"/>
          </w:tcPr>
          <w:p w:rsidR="0001596F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药剂</w:t>
            </w:r>
            <w:r>
              <w:rPr>
                <w:rFonts w:ascii="宋体" w:eastAsia="宋体" w:hAnsi="宋体"/>
                <w:sz w:val="21"/>
                <w:szCs w:val="21"/>
              </w:rPr>
              <w:t>14301</w:t>
            </w:r>
          </w:p>
        </w:tc>
        <w:tc>
          <w:tcPr>
            <w:tcW w:w="1666" w:type="dxa"/>
            <w:vAlign w:val="center"/>
          </w:tcPr>
          <w:p w:rsidR="0001596F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郭群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林景路</w:t>
            </w:r>
          </w:p>
        </w:tc>
        <w:tc>
          <w:tcPr>
            <w:tcW w:w="2127" w:type="dxa"/>
            <w:vAlign w:val="center"/>
          </w:tcPr>
          <w:p w:rsidR="0001596F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药剂工艺</w:t>
            </w:r>
          </w:p>
        </w:tc>
        <w:tc>
          <w:tcPr>
            <w:tcW w:w="2376" w:type="dxa"/>
            <w:vAlign w:val="center"/>
          </w:tcPr>
          <w:p w:rsidR="0001596F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药物分析</w:t>
            </w:r>
          </w:p>
        </w:tc>
        <w:tc>
          <w:tcPr>
            <w:tcW w:w="1868" w:type="dxa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596F" w:rsidRPr="005A6D97">
        <w:tc>
          <w:tcPr>
            <w:tcW w:w="1277" w:type="dxa"/>
            <w:vAlign w:val="center"/>
          </w:tcPr>
          <w:p w:rsidR="0001596F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食品</w:t>
            </w:r>
            <w:r>
              <w:rPr>
                <w:rFonts w:ascii="宋体" w:eastAsia="宋体" w:hAnsi="宋体"/>
                <w:sz w:val="21"/>
                <w:szCs w:val="21"/>
              </w:rPr>
              <w:t>14301</w:t>
            </w:r>
          </w:p>
        </w:tc>
        <w:tc>
          <w:tcPr>
            <w:tcW w:w="1666" w:type="dxa"/>
            <w:vAlign w:val="center"/>
          </w:tcPr>
          <w:p w:rsidR="0001596F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刘明华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王大红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李敏</w:t>
            </w:r>
          </w:p>
        </w:tc>
        <w:tc>
          <w:tcPr>
            <w:tcW w:w="2127" w:type="dxa"/>
            <w:vAlign w:val="center"/>
          </w:tcPr>
          <w:p w:rsidR="0001596F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76" w:type="dxa"/>
            <w:vAlign w:val="center"/>
          </w:tcPr>
          <w:p w:rsidR="0001596F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食品检验工</w:t>
            </w:r>
          </w:p>
        </w:tc>
        <w:tc>
          <w:tcPr>
            <w:tcW w:w="1868" w:type="dxa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596F" w:rsidRPr="005A6D97">
        <w:tc>
          <w:tcPr>
            <w:tcW w:w="1277" w:type="dxa"/>
            <w:vAlign w:val="center"/>
          </w:tcPr>
          <w:p w:rsidR="0001596F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生计</w:t>
            </w:r>
            <w:r>
              <w:rPr>
                <w:rFonts w:ascii="宋体" w:eastAsia="宋体" w:hAnsi="宋体"/>
                <w:sz w:val="21"/>
                <w:szCs w:val="21"/>
              </w:rPr>
              <w:t>14301</w:t>
            </w:r>
          </w:p>
        </w:tc>
        <w:tc>
          <w:tcPr>
            <w:tcW w:w="1666" w:type="dxa"/>
            <w:vAlign w:val="center"/>
          </w:tcPr>
          <w:p w:rsidR="0001596F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刘明华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何建明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刘德超</w:t>
            </w:r>
          </w:p>
        </w:tc>
        <w:tc>
          <w:tcPr>
            <w:tcW w:w="2127" w:type="dxa"/>
            <w:vAlign w:val="center"/>
          </w:tcPr>
          <w:p w:rsidR="0001596F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生物工程设备</w:t>
            </w:r>
          </w:p>
        </w:tc>
        <w:tc>
          <w:tcPr>
            <w:tcW w:w="2376" w:type="dxa"/>
            <w:vAlign w:val="center"/>
          </w:tcPr>
          <w:p w:rsidR="0001596F" w:rsidRDefault="0001596F" w:rsidP="00DC1AC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发酵工艺学</w:t>
            </w:r>
          </w:p>
        </w:tc>
        <w:tc>
          <w:tcPr>
            <w:tcW w:w="1868" w:type="dxa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01596F" w:rsidRDefault="0001596F">
      <w:pPr>
        <w:spacing w:line="220" w:lineRule="atLeas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填表说明：</w:t>
      </w:r>
    </w:p>
    <w:p w:rsidR="0001596F" w:rsidRDefault="0001596F">
      <w:pPr>
        <w:spacing w:line="220" w:lineRule="atLeast"/>
        <w:rPr>
          <w:rFonts w:ascii="宋体" w:eastAsia="宋体" w:hAnsi="宋体"/>
        </w:rPr>
      </w:pPr>
      <w:r>
        <w:rPr>
          <w:rFonts w:ascii="宋体" w:eastAsia="宋体" w:hAnsi="宋体"/>
        </w:rPr>
        <w:t>1</w:t>
      </w:r>
      <w:r>
        <w:rPr>
          <w:rFonts w:ascii="宋体" w:eastAsia="宋体" w:hAnsi="宋体" w:hint="eastAsia"/>
        </w:rPr>
        <w:t>、表格默认为宋体五号字，其他格式已设置，请不要随意更改。</w:t>
      </w:r>
    </w:p>
    <w:p w:rsidR="0001596F" w:rsidRDefault="0001596F">
      <w:pPr>
        <w:spacing w:line="220" w:lineRule="atLeast"/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、“最喜欢的老师”一栏每行最多填写</w:t>
      </w: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名老师，大于</w:t>
      </w: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名老师可按回车键另起一行填写，注意姓名</w:t>
      </w:r>
      <w:r>
        <w:rPr>
          <w:rFonts w:ascii="宋体" w:eastAsia="宋体" w:hAnsi="宋体" w:hint="eastAsia"/>
          <w:b/>
        </w:rPr>
        <w:t>首字对齐</w:t>
      </w:r>
      <w:r>
        <w:rPr>
          <w:rFonts w:ascii="宋体" w:eastAsia="宋体" w:hAnsi="宋体" w:hint="eastAsia"/>
        </w:rPr>
        <w:t>。</w:t>
      </w:r>
    </w:p>
    <w:p w:rsidR="0001596F" w:rsidRDefault="0001596F">
      <w:pPr>
        <w:spacing w:line="220" w:lineRule="atLeast"/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>
        <w:rPr>
          <w:rFonts w:ascii="宋体" w:eastAsia="宋体" w:hAnsi="宋体" w:hint="eastAsia"/>
        </w:rPr>
        <w:t>、“出勤率最高课程”和“最有吸引力的课程”栏，每行填写一门课程，其他课程按回车键另起一行填写。</w:t>
      </w:r>
    </w:p>
    <w:p w:rsidR="0001596F" w:rsidRDefault="0001596F">
      <w:pPr>
        <w:spacing w:line="220" w:lineRule="atLeast"/>
        <w:rPr>
          <w:rFonts w:ascii="宋体" w:eastAsia="宋体" w:hAnsi="宋体"/>
        </w:rPr>
      </w:pPr>
      <w:r>
        <w:rPr>
          <w:rFonts w:ascii="宋体" w:eastAsia="宋体" w:hAnsi="宋体"/>
        </w:rPr>
        <w:t>4</w:t>
      </w:r>
      <w:r>
        <w:rPr>
          <w:rFonts w:ascii="宋体" w:eastAsia="宋体" w:hAnsi="宋体" w:hint="eastAsia"/>
        </w:rPr>
        <w:t>“其他”栏书写文字时可自动换行，无需手动回车。</w:t>
      </w:r>
    </w:p>
    <w:p w:rsidR="0001596F" w:rsidRDefault="0001596F">
      <w:pPr>
        <w:spacing w:line="220" w:lineRule="atLeast"/>
      </w:pPr>
      <w:r>
        <w:t>5</w:t>
      </w:r>
      <w:r>
        <w:rPr>
          <w:rFonts w:hint="eastAsia"/>
        </w:rPr>
        <w:t>、“最喜欢的老师”、“出勤率最高的课程”、“最有吸引力的课程”三者之间没有联系。</w:t>
      </w:r>
    </w:p>
    <w:p w:rsidR="0001596F" w:rsidRDefault="0001596F">
      <w:pPr>
        <w:spacing w:line="220" w:lineRule="atLeast"/>
      </w:pPr>
    </w:p>
    <w:p w:rsidR="0001596F" w:rsidRDefault="0001596F">
      <w:pPr>
        <w:spacing w:line="220" w:lineRule="atLeast"/>
      </w:pPr>
    </w:p>
    <w:p w:rsidR="0001596F" w:rsidRDefault="0001596F">
      <w:pPr>
        <w:spacing w:line="220" w:lineRule="atLeast"/>
      </w:pPr>
    </w:p>
    <w:p w:rsidR="0001596F" w:rsidRDefault="0001596F">
      <w:pPr>
        <w:spacing w:line="220" w:lineRule="atLeast"/>
      </w:pPr>
    </w:p>
    <w:p w:rsidR="0001596F" w:rsidRDefault="0001596F">
      <w:pPr>
        <w:spacing w:line="220" w:lineRule="atLeast"/>
      </w:pPr>
    </w:p>
    <w:p w:rsidR="0001596F" w:rsidRDefault="0001596F" w:rsidP="00825C2C">
      <w:pPr>
        <w:tabs>
          <w:tab w:val="left" w:pos="885"/>
        </w:tabs>
        <w:spacing w:line="220" w:lineRule="atLeast"/>
      </w:pPr>
      <w:r>
        <w:tab/>
      </w:r>
    </w:p>
    <w:p w:rsidR="0001596F" w:rsidRDefault="0001596F" w:rsidP="00825C2C">
      <w:pPr>
        <w:tabs>
          <w:tab w:val="left" w:pos="885"/>
        </w:tabs>
        <w:spacing w:line="220" w:lineRule="atLeast"/>
      </w:pPr>
    </w:p>
    <w:p w:rsidR="0001596F" w:rsidRDefault="0001596F" w:rsidP="00825C2C">
      <w:pPr>
        <w:tabs>
          <w:tab w:val="left" w:pos="885"/>
        </w:tabs>
        <w:spacing w:line="220" w:lineRule="atLeast"/>
      </w:pPr>
    </w:p>
    <w:p w:rsidR="0001596F" w:rsidRDefault="0001596F">
      <w:pPr>
        <w:spacing w:line="220" w:lineRule="atLeast"/>
      </w:pP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6"/>
        <w:gridCol w:w="7448"/>
      </w:tblGrid>
      <w:tr w:rsidR="0001596F" w:rsidRPr="001F7198">
        <w:tc>
          <w:tcPr>
            <w:tcW w:w="9314" w:type="dxa"/>
            <w:gridSpan w:val="2"/>
            <w:vAlign w:val="center"/>
          </w:tcPr>
          <w:p w:rsidR="0001596F" w:rsidRPr="001F7198" w:rsidRDefault="0001596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u w:val="single"/>
              </w:rPr>
              <w:t>生物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学院改进意见分类汇总</w:t>
            </w:r>
          </w:p>
        </w:tc>
      </w:tr>
      <w:tr w:rsidR="0001596F" w:rsidRPr="001F7198">
        <w:tc>
          <w:tcPr>
            <w:tcW w:w="1866" w:type="dxa"/>
            <w:vAlign w:val="center"/>
          </w:tcPr>
          <w:p w:rsidR="0001596F" w:rsidRDefault="0001596F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课堂教学及教材</w:t>
            </w:r>
          </w:p>
        </w:tc>
        <w:tc>
          <w:tcPr>
            <w:tcW w:w="7448" w:type="dxa"/>
            <w:vAlign w:val="center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1F7198">
              <w:rPr>
                <w:rFonts w:ascii="宋体" w:eastAsia="宋体" w:hAnsi="宋体"/>
                <w:sz w:val="21"/>
                <w:szCs w:val="21"/>
              </w:rPr>
              <w:t>1.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《中药学基础》教材文字多图片少，比较单一</w:t>
            </w:r>
            <w:r w:rsidRPr="001F7198"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1F7198">
              <w:rPr>
                <w:rFonts w:ascii="宋体" w:eastAsia="宋体" w:hAnsi="宋体"/>
                <w:sz w:val="21"/>
                <w:szCs w:val="21"/>
              </w:rPr>
              <w:t>2.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课堂教学根据课程性质选择是否采用多媒体教学。</w:t>
            </w:r>
          </w:p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1F7198">
              <w:rPr>
                <w:rFonts w:ascii="宋体" w:eastAsia="宋体" w:hAnsi="宋体"/>
                <w:sz w:val="21"/>
                <w:szCs w:val="21"/>
              </w:rPr>
              <w:t>3.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《生化产品分析》无教材，教师讲解少</w:t>
            </w:r>
            <w:r w:rsidRPr="001F7198"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．《医药物流管理》教师声音小，照本宣科，教学经验不丰富。</w:t>
            </w:r>
          </w:p>
        </w:tc>
      </w:tr>
      <w:tr w:rsidR="0001596F" w:rsidRPr="001F7198">
        <w:tc>
          <w:tcPr>
            <w:tcW w:w="1866" w:type="dxa"/>
            <w:vAlign w:val="center"/>
          </w:tcPr>
          <w:p w:rsidR="0001596F" w:rsidRDefault="0001596F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实践教学及实习指导书</w:t>
            </w:r>
          </w:p>
        </w:tc>
        <w:tc>
          <w:tcPr>
            <w:tcW w:w="7448" w:type="dxa"/>
            <w:vAlign w:val="center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1F7198">
              <w:rPr>
                <w:rFonts w:ascii="宋体" w:eastAsia="宋体" w:hAnsi="宋体"/>
                <w:sz w:val="21"/>
                <w:szCs w:val="21"/>
              </w:rPr>
              <w:t>1.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实验器材不齐全，部分仪器不能使用。</w:t>
            </w:r>
          </w:p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1F7198">
              <w:rPr>
                <w:rFonts w:ascii="宋体" w:eastAsia="宋体" w:hAnsi="宋体"/>
                <w:sz w:val="21"/>
                <w:szCs w:val="21"/>
              </w:rPr>
              <w:t>2.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药品营销专业《中药学》建议开设点实验</w:t>
            </w:r>
            <w:r w:rsidRPr="001F7198"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1F7198">
              <w:rPr>
                <w:rFonts w:ascii="宋体" w:eastAsia="宋体" w:hAnsi="宋体"/>
                <w:sz w:val="21"/>
                <w:szCs w:val="21"/>
              </w:rPr>
              <w:t>3.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药品营销专业《药物制剂技术》建议配套实验指导书。</w:t>
            </w:r>
          </w:p>
        </w:tc>
      </w:tr>
      <w:tr w:rsidR="0001596F" w:rsidRPr="001F7198">
        <w:trPr>
          <w:trHeight w:val="1870"/>
        </w:trPr>
        <w:tc>
          <w:tcPr>
            <w:tcW w:w="1866" w:type="dxa"/>
            <w:vAlign w:val="center"/>
          </w:tcPr>
          <w:p w:rsidR="0001596F" w:rsidRDefault="0001596F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后勤服务（食堂、宿舍、图书馆、医院）</w:t>
            </w:r>
          </w:p>
        </w:tc>
        <w:tc>
          <w:tcPr>
            <w:tcW w:w="7448" w:type="dxa"/>
            <w:vAlign w:val="center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1F7198">
              <w:rPr>
                <w:rFonts w:ascii="宋体" w:eastAsia="宋体" w:hAnsi="宋体" w:hint="eastAsia"/>
                <w:sz w:val="21"/>
                <w:szCs w:val="21"/>
              </w:rPr>
              <w:t>食堂：</w:t>
            </w:r>
          </w:p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1F7198">
              <w:rPr>
                <w:rFonts w:ascii="宋体" w:eastAsia="宋体" w:hAnsi="宋体"/>
                <w:sz w:val="21"/>
                <w:szCs w:val="21"/>
              </w:rPr>
              <w:t>1.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不要把剩菜掺到下一顿饭菜。</w:t>
            </w:r>
          </w:p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1F7198">
              <w:rPr>
                <w:rFonts w:ascii="宋体" w:eastAsia="宋体" w:hAnsi="宋体"/>
                <w:sz w:val="21"/>
                <w:szCs w:val="21"/>
              </w:rPr>
              <w:t>2.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餐桌子过于油腻，建议清洁卫生。</w:t>
            </w:r>
          </w:p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1F7198">
              <w:rPr>
                <w:rFonts w:ascii="宋体" w:eastAsia="宋体" w:hAnsi="宋体"/>
                <w:sz w:val="21"/>
                <w:szCs w:val="21"/>
              </w:rPr>
              <w:t>3.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价格稍微降一点。</w:t>
            </w:r>
          </w:p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1F7198">
              <w:rPr>
                <w:rFonts w:ascii="宋体" w:eastAsia="宋体" w:hAnsi="宋体" w:hint="eastAsia"/>
                <w:sz w:val="21"/>
                <w:szCs w:val="21"/>
              </w:rPr>
              <w:t>宿舍：</w:t>
            </w:r>
          </w:p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1F7198">
              <w:rPr>
                <w:rFonts w:ascii="宋体" w:eastAsia="宋体" w:hAnsi="宋体"/>
                <w:sz w:val="21"/>
                <w:szCs w:val="21"/>
              </w:rPr>
              <w:t>1.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公用插头增加</w:t>
            </w:r>
          </w:p>
          <w:p w:rsidR="0001596F" w:rsidRPr="007962E5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1F7198">
              <w:rPr>
                <w:rFonts w:ascii="宋体" w:eastAsia="宋体" w:hAnsi="宋体"/>
                <w:sz w:val="21"/>
                <w:szCs w:val="21"/>
              </w:rPr>
              <w:t>2.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宿舍墙壁漏水，电线老化，存在安全隐患。</w:t>
            </w:r>
          </w:p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1F7198">
              <w:rPr>
                <w:rFonts w:ascii="宋体" w:eastAsia="宋体" w:hAnsi="宋体" w:hint="eastAsia"/>
                <w:sz w:val="21"/>
                <w:szCs w:val="21"/>
              </w:rPr>
              <w:t>图书馆：</w:t>
            </w:r>
          </w:p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1F7198">
              <w:rPr>
                <w:rFonts w:ascii="宋体" w:eastAsia="宋体" w:hAnsi="宋体"/>
                <w:sz w:val="21"/>
                <w:szCs w:val="21"/>
              </w:rPr>
              <w:t>1.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周六日建议开放。</w:t>
            </w:r>
          </w:p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1F7198">
              <w:rPr>
                <w:rFonts w:ascii="宋体" w:eastAsia="宋体" w:hAnsi="宋体"/>
                <w:sz w:val="21"/>
                <w:szCs w:val="21"/>
              </w:rPr>
              <w:t>2.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图书比较陈旧。</w:t>
            </w:r>
          </w:p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．大部分的书室不开放，资源闲置。</w:t>
            </w:r>
          </w:p>
        </w:tc>
      </w:tr>
      <w:tr w:rsidR="0001596F" w:rsidRPr="001F7198">
        <w:trPr>
          <w:trHeight w:val="1142"/>
        </w:trPr>
        <w:tc>
          <w:tcPr>
            <w:tcW w:w="1866" w:type="dxa"/>
            <w:vAlign w:val="center"/>
          </w:tcPr>
          <w:p w:rsidR="0001596F" w:rsidRDefault="0001596F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其他问题</w:t>
            </w:r>
          </w:p>
        </w:tc>
        <w:tc>
          <w:tcPr>
            <w:tcW w:w="7448" w:type="dxa"/>
            <w:vAlign w:val="center"/>
          </w:tcPr>
          <w:p w:rsidR="0001596F" w:rsidRPr="001F7198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1F7198">
              <w:rPr>
                <w:rFonts w:ascii="宋体" w:eastAsia="宋体" w:hAnsi="宋体"/>
                <w:sz w:val="21"/>
                <w:szCs w:val="21"/>
              </w:rPr>
              <w:t>1.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医院挂号烦琐，医疗设备陈旧。</w:t>
            </w:r>
          </w:p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1F7198">
              <w:rPr>
                <w:rFonts w:ascii="宋体" w:eastAsia="宋体" w:hAnsi="宋体"/>
                <w:sz w:val="21"/>
                <w:szCs w:val="21"/>
              </w:rPr>
              <w:t>2.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建议每个教室配置空调</w:t>
            </w:r>
            <w:r w:rsidRPr="001F7198"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．建议西区也开设英语自主听力室。</w:t>
            </w:r>
          </w:p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．建议生物学院开放一个专业阅览室，供学生阅读专业书籍和自习。</w:t>
            </w:r>
          </w:p>
          <w:p w:rsidR="0001596F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．学生活动过于频繁，影响学习，学生积极性不高，建议学校多组织一些有意义的活动，贵在精不在多。</w:t>
            </w:r>
          </w:p>
          <w:p w:rsidR="0001596F" w:rsidRPr="00825C2C" w:rsidRDefault="0001596F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．建议改善西区的整体环境。</w:t>
            </w:r>
          </w:p>
        </w:tc>
      </w:tr>
    </w:tbl>
    <w:p w:rsidR="0001596F" w:rsidRDefault="0001596F">
      <w:pPr>
        <w:spacing w:line="220" w:lineRule="atLeast"/>
      </w:pPr>
      <w:r>
        <w:rPr>
          <w:rFonts w:hint="eastAsia"/>
        </w:rPr>
        <w:t>填表说明：</w:t>
      </w:r>
    </w:p>
    <w:p w:rsidR="0001596F" w:rsidRDefault="0001596F">
      <w:pPr>
        <w:spacing w:line="220" w:lineRule="atLeast"/>
      </w:pPr>
      <w:r>
        <w:t>1</w:t>
      </w:r>
      <w:r>
        <w:rPr>
          <w:rFonts w:hint="eastAsia"/>
        </w:rPr>
        <w:t>、表格设置为宋体</w:t>
      </w:r>
      <w:r>
        <w:t>5</w:t>
      </w:r>
      <w:r>
        <w:rPr>
          <w:rFonts w:hint="eastAsia"/>
        </w:rPr>
        <w:t>号字，请不要更改。</w:t>
      </w:r>
    </w:p>
    <w:p w:rsidR="0001596F" w:rsidRDefault="0001596F">
      <w:pPr>
        <w:spacing w:line="220" w:lineRule="atLeast"/>
      </w:pPr>
      <w:r>
        <w:lastRenderedPageBreak/>
        <w:t>2</w:t>
      </w:r>
      <w:r>
        <w:rPr>
          <w:rFonts w:hint="eastAsia"/>
        </w:rPr>
        <w:t>、将学生意见分类后用条款的方式进行填写，序号数字后面打“</w:t>
      </w:r>
      <w:r>
        <w:t>.</w:t>
      </w:r>
      <w:r>
        <w:rPr>
          <w:rFonts w:hint="eastAsia"/>
        </w:rPr>
        <w:t>”不要用“、”表示。</w:t>
      </w:r>
    </w:p>
    <w:p w:rsidR="0001596F" w:rsidRDefault="0001596F">
      <w:pPr>
        <w:spacing w:line="220" w:lineRule="atLeast"/>
      </w:pPr>
      <w:r>
        <w:t>3</w:t>
      </w:r>
      <w:r>
        <w:rPr>
          <w:rFonts w:hint="eastAsia"/>
        </w:rPr>
        <w:t>、每条意见可自动换行，无需用回车键。条款之间用回车键另起一行。</w:t>
      </w:r>
    </w:p>
    <w:sectPr w:rsidR="0001596F" w:rsidSect="006C01C2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0BE" w:rsidRDefault="009800BE" w:rsidP="00F34C48">
      <w:pPr>
        <w:spacing w:after="0"/>
      </w:pPr>
      <w:r>
        <w:separator/>
      </w:r>
    </w:p>
  </w:endnote>
  <w:endnote w:type="continuationSeparator" w:id="1">
    <w:p w:rsidR="009800BE" w:rsidRDefault="009800BE" w:rsidP="00F34C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0BE" w:rsidRDefault="009800BE" w:rsidP="00F34C48">
      <w:pPr>
        <w:spacing w:after="0"/>
      </w:pPr>
      <w:r>
        <w:separator/>
      </w:r>
    </w:p>
  </w:footnote>
  <w:footnote w:type="continuationSeparator" w:id="1">
    <w:p w:rsidR="009800BE" w:rsidRDefault="009800BE" w:rsidP="00F34C4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596F"/>
    <w:rsid w:val="00021586"/>
    <w:rsid w:val="00033F6D"/>
    <w:rsid w:val="000442D6"/>
    <w:rsid w:val="000A59B3"/>
    <w:rsid w:val="001F7198"/>
    <w:rsid w:val="002D6986"/>
    <w:rsid w:val="00323B43"/>
    <w:rsid w:val="003300DA"/>
    <w:rsid w:val="003C5D98"/>
    <w:rsid w:val="003D37D8"/>
    <w:rsid w:val="003E1717"/>
    <w:rsid w:val="00426133"/>
    <w:rsid w:val="00427FFC"/>
    <w:rsid w:val="004358AB"/>
    <w:rsid w:val="004D4ABF"/>
    <w:rsid w:val="005A6D97"/>
    <w:rsid w:val="006C01C2"/>
    <w:rsid w:val="007962E5"/>
    <w:rsid w:val="007E2668"/>
    <w:rsid w:val="00825C2C"/>
    <w:rsid w:val="008B7726"/>
    <w:rsid w:val="009800BE"/>
    <w:rsid w:val="00B8227E"/>
    <w:rsid w:val="00BF4847"/>
    <w:rsid w:val="00C333FC"/>
    <w:rsid w:val="00D31D50"/>
    <w:rsid w:val="00D5745F"/>
    <w:rsid w:val="00D74267"/>
    <w:rsid w:val="00DC1AC5"/>
    <w:rsid w:val="00E10531"/>
    <w:rsid w:val="00EC4452"/>
    <w:rsid w:val="00F34C48"/>
    <w:rsid w:val="00FB35E8"/>
    <w:rsid w:val="30A957E4"/>
    <w:rsid w:val="77BA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C2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C01C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C01C2"/>
    <w:rPr>
      <w:rFonts w:ascii="Tahoma" w:hAnsi="Tahoma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6C01C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6C01C2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生物工程  学院期中学生座谈会记录汇总表</dc:title>
  <dc:subject/>
  <dc:creator>Wujing</dc:creator>
  <cp:keywords/>
  <dc:description/>
  <cp:lastModifiedBy>微软用户</cp:lastModifiedBy>
  <cp:revision>3</cp:revision>
  <dcterms:created xsi:type="dcterms:W3CDTF">2016-05-13T01:56:00Z</dcterms:created>
  <dcterms:modified xsi:type="dcterms:W3CDTF">2016-06-21T04:57:00Z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